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Y="960"/>
        <w:tblW w:w="14737" w:type="dxa"/>
        <w:tblLook w:val="04A0" w:firstRow="1" w:lastRow="0" w:firstColumn="1" w:lastColumn="0" w:noHBand="0" w:noVBand="1"/>
      </w:tblPr>
      <w:tblGrid>
        <w:gridCol w:w="1156"/>
        <w:gridCol w:w="2241"/>
        <w:gridCol w:w="5812"/>
        <w:gridCol w:w="1134"/>
        <w:gridCol w:w="1701"/>
        <w:gridCol w:w="1843"/>
        <w:gridCol w:w="850"/>
      </w:tblGrid>
      <w:tr w:rsidR="00054559" w:rsidRPr="00054559" w14:paraId="5A6E1E68" w14:textId="77777777" w:rsidTr="00CF012A">
        <w:trPr>
          <w:trHeight w:val="525"/>
        </w:trPr>
        <w:tc>
          <w:tcPr>
            <w:tcW w:w="14737" w:type="dxa"/>
            <w:gridSpan w:val="7"/>
            <w:shd w:val="clear" w:color="auto" w:fill="F4B083" w:themeFill="accent2" w:themeFillTint="99"/>
            <w:noWrap/>
            <w:hideMark/>
          </w:tcPr>
          <w:p w14:paraId="675F71B1" w14:textId="1E473419" w:rsid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E4AA82" w14:textId="36C7AF8A" w:rsidR="00054559" w:rsidRP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4559">
              <w:rPr>
                <w:rFonts w:cstheme="minorHAnsi"/>
                <w:b/>
                <w:bCs/>
                <w:sz w:val="16"/>
                <w:szCs w:val="16"/>
              </w:rPr>
              <w:t>ASPECTO</w:t>
            </w:r>
            <w:r w:rsidR="00A84808">
              <w:rPr>
                <w:rFonts w:cstheme="minorHAnsi"/>
                <w:b/>
                <w:bCs/>
                <w:sz w:val="16"/>
                <w:szCs w:val="16"/>
              </w:rPr>
              <w:t xml:space="preserve"> - </w:t>
            </w:r>
            <w:r w:rsidRPr="00054559">
              <w:rPr>
                <w:rFonts w:cstheme="minorHAnsi"/>
                <w:b/>
                <w:bCs/>
                <w:sz w:val="16"/>
                <w:szCs w:val="16"/>
              </w:rPr>
              <w:t xml:space="preserve"> INSTITUCIONAL DE LA PRESTACIÓN DEL SERVICIO PÚBLICO DE ASEO</w:t>
            </w:r>
          </w:p>
        </w:tc>
      </w:tr>
      <w:tr w:rsidR="00054559" w:rsidRPr="00054559" w14:paraId="1836964E" w14:textId="77777777" w:rsidTr="00CF012A">
        <w:trPr>
          <w:trHeight w:val="600"/>
        </w:trPr>
        <w:tc>
          <w:tcPr>
            <w:tcW w:w="1156" w:type="dxa"/>
            <w:shd w:val="clear" w:color="auto" w:fill="F4B083" w:themeFill="accent2" w:themeFillTint="99"/>
            <w:hideMark/>
          </w:tcPr>
          <w:p w14:paraId="423BB5E3" w14:textId="77777777" w:rsid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D916C2C" w14:textId="53997C20" w:rsidR="00054559" w:rsidRP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4559">
              <w:rPr>
                <w:rFonts w:cstheme="minorHAnsi"/>
                <w:b/>
                <w:bCs/>
                <w:sz w:val="16"/>
                <w:szCs w:val="16"/>
              </w:rPr>
              <w:t>Aspecto</w:t>
            </w:r>
          </w:p>
        </w:tc>
        <w:tc>
          <w:tcPr>
            <w:tcW w:w="2241" w:type="dxa"/>
            <w:shd w:val="clear" w:color="auto" w:fill="F4B083" w:themeFill="accent2" w:themeFillTint="99"/>
            <w:hideMark/>
          </w:tcPr>
          <w:p w14:paraId="0DBB25DC" w14:textId="77777777" w:rsid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EEFBF81" w14:textId="07BD8C47" w:rsidR="00054559" w:rsidRP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4559">
              <w:rPr>
                <w:rFonts w:cstheme="minorHAnsi"/>
                <w:b/>
                <w:bCs/>
                <w:sz w:val="16"/>
                <w:szCs w:val="16"/>
              </w:rPr>
              <w:t>Parámetro</w:t>
            </w:r>
          </w:p>
        </w:tc>
        <w:tc>
          <w:tcPr>
            <w:tcW w:w="5812" w:type="dxa"/>
            <w:shd w:val="clear" w:color="auto" w:fill="F4B083" w:themeFill="accent2" w:themeFillTint="99"/>
            <w:hideMark/>
          </w:tcPr>
          <w:p w14:paraId="50E8B49F" w14:textId="77777777" w:rsid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E92AACE" w14:textId="5FA826E3" w:rsidR="00054559" w:rsidRP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4559">
              <w:rPr>
                <w:rFonts w:cstheme="minorHAnsi"/>
                <w:b/>
                <w:bCs/>
                <w:sz w:val="16"/>
                <w:szCs w:val="16"/>
              </w:rPr>
              <w:t>Resultado Línea Base</w:t>
            </w:r>
          </w:p>
        </w:tc>
        <w:tc>
          <w:tcPr>
            <w:tcW w:w="1134" w:type="dxa"/>
            <w:shd w:val="clear" w:color="auto" w:fill="F4B083" w:themeFill="accent2" w:themeFillTint="99"/>
            <w:hideMark/>
          </w:tcPr>
          <w:p w14:paraId="4BAF6CBD" w14:textId="77777777" w:rsidR="00054559" w:rsidRP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4559">
              <w:rPr>
                <w:rFonts w:cstheme="minorHAnsi"/>
                <w:b/>
                <w:bCs/>
                <w:sz w:val="16"/>
                <w:szCs w:val="16"/>
              </w:rPr>
              <w:t>Prioridad (alta, media, baja)</w:t>
            </w:r>
          </w:p>
        </w:tc>
        <w:tc>
          <w:tcPr>
            <w:tcW w:w="1701" w:type="dxa"/>
            <w:shd w:val="clear" w:color="auto" w:fill="F4B083" w:themeFill="accent2" w:themeFillTint="99"/>
            <w:hideMark/>
          </w:tcPr>
          <w:p w14:paraId="087355FC" w14:textId="77777777" w:rsid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3EB6893" w14:textId="0A660FA8" w:rsidR="00054559" w:rsidRP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4559">
              <w:rPr>
                <w:rFonts w:cstheme="minorHAnsi"/>
                <w:b/>
                <w:bCs/>
                <w:sz w:val="16"/>
                <w:szCs w:val="16"/>
              </w:rPr>
              <w:t>Objetivo</w:t>
            </w:r>
          </w:p>
        </w:tc>
        <w:tc>
          <w:tcPr>
            <w:tcW w:w="1843" w:type="dxa"/>
            <w:shd w:val="clear" w:color="auto" w:fill="F4B083" w:themeFill="accent2" w:themeFillTint="99"/>
            <w:hideMark/>
          </w:tcPr>
          <w:p w14:paraId="2C19BE56" w14:textId="77777777" w:rsid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917A80C" w14:textId="4BB64FA1" w:rsidR="00054559" w:rsidRP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4559">
              <w:rPr>
                <w:rFonts w:cstheme="minorHAnsi"/>
                <w:b/>
                <w:bCs/>
                <w:sz w:val="16"/>
                <w:szCs w:val="16"/>
              </w:rPr>
              <w:t>Meta</w:t>
            </w:r>
          </w:p>
        </w:tc>
        <w:tc>
          <w:tcPr>
            <w:tcW w:w="850" w:type="dxa"/>
            <w:shd w:val="clear" w:color="auto" w:fill="F4B083" w:themeFill="accent2" w:themeFillTint="99"/>
            <w:hideMark/>
          </w:tcPr>
          <w:p w14:paraId="29108D02" w14:textId="77777777" w:rsid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B968344" w14:textId="72A7C3D4" w:rsidR="00054559" w:rsidRPr="00054559" w:rsidRDefault="00054559" w:rsidP="00CF012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54559">
              <w:rPr>
                <w:rFonts w:cstheme="minorHAnsi"/>
                <w:b/>
                <w:bCs/>
                <w:sz w:val="16"/>
                <w:szCs w:val="16"/>
              </w:rPr>
              <w:t>Plazo (Fecha)</w:t>
            </w:r>
          </w:p>
        </w:tc>
      </w:tr>
      <w:tr w:rsidR="00054559" w:rsidRPr="00054559" w14:paraId="5CFF2083" w14:textId="77777777" w:rsidTr="00CF012A">
        <w:trPr>
          <w:trHeight w:val="1402"/>
        </w:trPr>
        <w:tc>
          <w:tcPr>
            <w:tcW w:w="1156" w:type="dxa"/>
            <w:vMerge w:val="restart"/>
            <w:hideMark/>
          </w:tcPr>
          <w:p w14:paraId="62306FAE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DFB7A9F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458B54A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8D4F1E9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BB4B9E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6E0BDA9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55247FC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F201134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052C6BC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24BAAF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F1022B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00562E4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EF9F3BB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D1E4125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A68F985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A9ACEC9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8D16FE3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F78AC5A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8971876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6B6ED25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D2A5232" w14:textId="17F88A7D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4E58A38" w14:textId="64F451A5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EB32798" w14:textId="2A02CA69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81BEFF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130F692" w14:textId="02B46243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>Aspectos institucionales del servicio público de aseo</w:t>
            </w:r>
          </w:p>
        </w:tc>
        <w:tc>
          <w:tcPr>
            <w:tcW w:w="2241" w:type="dxa"/>
            <w:vMerge w:val="restart"/>
            <w:hideMark/>
          </w:tcPr>
          <w:p w14:paraId="0A36DE2E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12CFB1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BB5463A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21C8FDE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BD364F6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42FB583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364EF19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B31581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A404C5E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23FF345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E6FF669" w14:textId="0FBEB55A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>Esquema de presentación del servicio por cada actividad</w:t>
            </w:r>
          </w:p>
        </w:tc>
        <w:tc>
          <w:tcPr>
            <w:tcW w:w="5812" w:type="dxa"/>
            <w:hideMark/>
          </w:tcPr>
          <w:p w14:paraId="7D44798A" w14:textId="6186DA44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84CFCE7" w14:textId="72D1FF85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 xml:space="preserve">Recolección de residuos no aprovechables, barrido, limpieza de vías y áreas públicas, corte de césped, poda de árboles en áreas públicas, lavado de áreas públicas y transporte de los residuos generados por las anteriores actividades a los sitios de disposición final: </w:t>
            </w:r>
            <w:r w:rsidRPr="00054559">
              <w:rPr>
                <w:rFonts w:cstheme="minorHAnsi"/>
                <w:b/>
                <w:bCs/>
                <w:sz w:val="16"/>
                <w:szCs w:val="16"/>
              </w:rPr>
              <w:t>Áreas de Servicio Exclusivo, ASE</w:t>
            </w:r>
            <w:r w:rsidRPr="00054559">
              <w:rPr>
                <w:rFonts w:cstheme="minorHAnsi"/>
                <w:sz w:val="16"/>
                <w:szCs w:val="16"/>
              </w:rPr>
              <w:t>. Inicio de concesión 12 de febrero de 2018, final de los contratos de concesión 12 de febrero de 2026.</w:t>
            </w:r>
          </w:p>
        </w:tc>
        <w:tc>
          <w:tcPr>
            <w:tcW w:w="1134" w:type="dxa"/>
            <w:vMerge w:val="restart"/>
            <w:hideMark/>
          </w:tcPr>
          <w:p w14:paraId="4A9DF95C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5A875F3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A2659DE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233B37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A87B60F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875FA42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9259A46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35CEF1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9FDD202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66C66B5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86191D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922600A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E06D886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B9D1A8D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FCDAC2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718D19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75328BA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577598B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4ECE7E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8673291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E5F4DB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48CEE13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851C86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FB6C933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A8B9171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3F31F3D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DA9F881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658B13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C8EF84A" w14:textId="4CAF262F" w:rsidR="00054559" w:rsidRPr="00054559" w:rsidRDefault="00054559" w:rsidP="00CF01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>Alta</w:t>
            </w:r>
          </w:p>
        </w:tc>
        <w:tc>
          <w:tcPr>
            <w:tcW w:w="1701" w:type="dxa"/>
            <w:vMerge w:val="restart"/>
            <w:hideMark/>
          </w:tcPr>
          <w:p w14:paraId="1D04E99E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10EAB5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BDA08D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30D390E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C594336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237CBBF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46DDEE1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02F9E3E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DCE3DC4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F725C63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15DD15A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6187AA5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8E7E9A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D8ECFEA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01EFEA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708EC6B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B8F9EE5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BD0111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5898D9E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3750B6E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83BE2C5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92C997F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75FFAEE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5445E72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3D82EF0" w14:textId="082A2E71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>Aumentar la articulación de las instituciones a nivel distrital, regional y nacional en la gestión integral de residuos sólidos, encaminados a un modelo de economía circular</w:t>
            </w:r>
          </w:p>
        </w:tc>
        <w:tc>
          <w:tcPr>
            <w:tcW w:w="1843" w:type="dxa"/>
            <w:vMerge w:val="restart"/>
            <w:hideMark/>
          </w:tcPr>
          <w:p w14:paraId="090E1D69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6A1C6BE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DBC7FD9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A80B359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3F386CC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BFAF9EF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76F5971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EC1F45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B6D87BA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349DED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DF54E5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828E91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2313A4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E2AF2E1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83D5FB2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D36FC9C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F54D85B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5DBFDC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9DB9A3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54D673B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4C15C23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33E138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3F31AB9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E3B6F25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78D70FF" w14:textId="11188DE3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>Tener un diagn</w:t>
            </w:r>
            <w:r w:rsidR="00E30BBA">
              <w:rPr>
                <w:rFonts w:cstheme="minorHAnsi"/>
                <w:sz w:val="16"/>
                <w:szCs w:val="16"/>
              </w:rPr>
              <w:t>ó</w:t>
            </w:r>
            <w:r w:rsidRPr="00054559">
              <w:rPr>
                <w:rFonts w:cstheme="minorHAnsi"/>
                <w:sz w:val="16"/>
                <w:szCs w:val="16"/>
              </w:rPr>
              <w:t>stico que detalle los requerimientos de información para la prestación del servicio</w:t>
            </w:r>
            <w:r w:rsidR="00E30BBA">
              <w:rPr>
                <w:rFonts w:cstheme="minorHAnsi"/>
                <w:sz w:val="16"/>
                <w:szCs w:val="16"/>
              </w:rPr>
              <w:t xml:space="preserve"> público</w:t>
            </w:r>
            <w:r w:rsidRPr="00054559">
              <w:rPr>
                <w:rFonts w:cstheme="minorHAnsi"/>
                <w:sz w:val="16"/>
                <w:szCs w:val="16"/>
              </w:rPr>
              <w:t xml:space="preserve"> de aseo e implementar una herramienta para generación de información para la GIRS.</w:t>
            </w:r>
          </w:p>
        </w:tc>
        <w:tc>
          <w:tcPr>
            <w:tcW w:w="850" w:type="dxa"/>
            <w:vMerge w:val="restart"/>
            <w:hideMark/>
          </w:tcPr>
          <w:p w14:paraId="54DC8BCD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A0D9F7D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49AFC4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46927C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4DEB233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5341EF4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153CDB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BABA7D9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1B7038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D55F60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3ECF975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1D73EB9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07418B6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DDA644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056F91B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DE4E359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80414A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6C8DF7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CAD08BC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16E781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2067F0D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5BE37F4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9EE8763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012F7E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059824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2EA844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D401B50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834CF3D" w14:textId="3E13A31A" w:rsidR="00054559" w:rsidRPr="00054559" w:rsidRDefault="00EA306F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</w:t>
            </w:r>
          </w:p>
        </w:tc>
      </w:tr>
      <w:tr w:rsidR="00054559" w:rsidRPr="00054559" w14:paraId="550DF9C6" w14:textId="77777777" w:rsidTr="00CF012A">
        <w:trPr>
          <w:trHeight w:val="1152"/>
        </w:trPr>
        <w:tc>
          <w:tcPr>
            <w:tcW w:w="1156" w:type="dxa"/>
            <w:vMerge/>
            <w:hideMark/>
          </w:tcPr>
          <w:p w14:paraId="428F3B20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41" w:type="dxa"/>
            <w:vMerge/>
            <w:hideMark/>
          </w:tcPr>
          <w:p w14:paraId="0BDC05EE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2" w:type="dxa"/>
            <w:hideMark/>
          </w:tcPr>
          <w:p w14:paraId="21245536" w14:textId="045A5196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>   </w:t>
            </w:r>
          </w:p>
          <w:p w14:paraId="12DC43FF" w14:textId="25C9B26E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 xml:space="preserve">Disposición final: </w:t>
            </w:r>
            <w:r w:rsidRPr="00054559">
              <w:rPr>
                <w:rFonts w:cstheme="minorHAnsi"/>
                <w:b/>
                <w:bCs/>
                <w:sz w:val="16"/>
                <w:szCs w:val="16"/>
              </w:rPr>
              <w:t xml:space="preserve">libre competencia, contrato de concesión No. 344 de 2010, </w:t>
            </w:r>
            <w:r w:rsidRPr="00054559">
              <w:rPr>
                <w:rFonts w:cstheme="minorHAnsi"/>
                <w:sz w:val="16"/>
                <w:szCs w:val="16"/>
              </w:rPr>
              <w:t>Inicio de concesión 16 de diciembre de 2010, final de concesión, de acuerdo con la cláusula sexta del referido contrato, hasta que se cope la capacidad licenciada del relleno.</w:t>
            </w:r>
          </w:p>
        </w:tc>
        <w:tc>
          <w:tcPr>
            <w:tcW w:w="1134" w:type="dxa"/>
            <w:vMerge/>
            <w:hideMark/>
          </w:tcPr>
          <w:p w14:paraId="27293A85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14:paraId="73B6D296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14:paraId="47B9AF44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14:paraId="39859766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54559" w:rsidRPr="00054559" w14:paraId="6BFEB474" w14:textId="77777777" w:rsidTr="00CF012A">
        <w:trPr>
          <w:trHeight w:val="517"/>
        </w:trPr>
        <w:tc>
          <w:tcPr>
            <w:tcW w:w="1156" w:type="dxa"/>
            <w:vMerge/>
            <w:hideMark/>
          </w:tcPr>
          <w:p w14:paraId="1433F2FB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41" w:type="dxa"/>
            <w:vMerge/>
            <w:hideMark/>
          </w:tcPr>
          <w:p w14:paraId="27FD36B1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2" w:type="dxa"/>
            <w:hideMark/>
          </w:tcPr>
          <w:p w14:paraId="4CC582BF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827DDEC" w14:textId="74647410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 xml:space="preserve">Aprovechamiento: </w:t>
            </w:r>
            <w:r w:rsidRPr="00054559">
              <w:rPr>
                <w:rFonts w:cstheme="minorHAnsi"/>
                <w:b/>
                <w:bCs/>
                <w:sz w:val="16"/>
                <w:szCs w:val="16"/>
              </w:rPr>
              <w:t>libre competencia</w:t>
            </w:r>
          </w:p>
        </w:tc>
        <w:tc>
          <w:tcPr>
            <w:tcW w:w="1134" w:type="dxa"/>
            <w:vMerge/>
            <w:hideMark/>
          </w:tcPr>
          <w:p w14:paraId="6C79745C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14:paraId="0A71CE28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14:paraId="4AFE9B30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14:paraId="2494654B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54559" w:rsidRPr="00054559" w14:paraId="1CAEDB1A" w14:textId="77777777" w:rsidTr="00CF012A">
        <w:trPr>
          <w:trHeight w:val="1326"/>
        </w:trPr>
        <w:tc>
          <w:tcPr>
            <w:tcW w:w="1156" w:type="dxa"/>
            <w:vMerge/>
            <w:hideMark/>
          </w:tcPr>
          <w:p w14:paraId="255DA78D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41" w:type="dxa"/>
            <w:hideMark/>
          </w:tcPr>
          <w:p w14:paraId="46C0EB09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A2D9491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C086B57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4F184CC" w14:textId="21A96EB2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>Tarifa del servicio público de aseo</w:t>
            </w:r>
          </w:p>
        </w:tc>
        <w:tc>
          <w:tcPr>
            <w:tcW w:w="5812" w:type="dxa"/>
            <w:hideMark/>
          </w:tcPr>
          <w:p w14:paraId="10803EE9" w14:textId="7AFE5C44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 xml:space="preserve">Sí, de acuerdo con la metodología tarifaria vigente contenida en las resoluciones CRA 720 de 2015 y 751 de 2016, la Resolución 779 de 2016 y la Resolución 783 de 2016. Mediante Resolución CRA 843 de 2018 </w:t>
            </w:r>
            <w:r w:rsidRPr="00054559">
              <w:rPr>
                <w:rFonts w:cstheme="minorHAnsi"/>
                <w:i/>
                <w:iCs/>
                <w:sz w:val="16"/>
                <w:szCs w:val="16"/>
              </w:rPr>
              <w:t>"Por la cual se resuelve la solicitud de modificación del costo económico de referencia para los componentes de Disposición Final — CDF y de Tratamiento de Lixiviados — CTL, presentada por Centro de Gerenciamiento de Residuos Doña Juana S.A. E.S.P."</w:t>
            </w:r>
            <w:r w:rsidRPr="00054559">
              <w:rPr>
                <w:rFonts w:cstheme="minorHAnsi"/>
                <w:sz w:val="16"/>
                <w:szCs w:val="16"/>
              </w:rPr>
              <w:t xml:space="preserve"> (DF y AP).</w:t>
            </w:r>
          </w:p>
        </w:tc>
        <w:tc>
          <w:tcPr>
            <w:tcW w:w="1134" w:type="dxa"/>
            <w:vMerge/>
            <w:hideMark/>
          </w:tcPr>
          <w:p w14:paraId="22FA17FC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14:paraId="6F76DFE2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14:paraId="3E77C9ED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14:paraId="148A676F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54559" w:rsidRPr="00054559" w14:paraId="363037F6" w14:textId="77777777" w:rsidTr="00CF012A">
        <w:trPr>
          <w:trHeight w:val="990"/>
        </w:trPr>
        <w:tc>
          <w:tcPr>
            <w:tcW w:w="1156" w:type="dxa"/>
            <w:vMerge/>
            <w:hideMark/>
          </w:tcPr>
          <w:p w14:paraId="7B183CBF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41" w:type="dxa"/>
            <w:hideMark/>
          </w:tcPr>
          <w:p w14:paraId="40ABD246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BDF7674" w14:textId="6A0AF026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>Estratificación socioeconómica</w:t>
            </w:r>
          </w:p>
        </w:tc>
        <w:tc>
          <w:tcPr>
            <w:tcW w:w="5812" w:type="dxa"/>
            <w:hideMark/>
          </w:tcPr>
          <w:p w14:paraId="365F9D68" w14:textId="77777777" w:rsid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6D01EC6" w14:textId="1AAE938F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>Sí, decretos distritales Decreto 394 de 2017, Decreto 396 de 2017, Decreto 304 de 2008, o las normas que los modifiquen adicionen o sustituyan.</w:t>
            </w:r>
          </w:p>
        </w:tc>
        <w:tc>
          <w:tcPr>
            <w:tcW w:w="1134" w:type="dxa"/>
            <w:vMerge/>
            <w:hideMark/>
          </w:tcPr>
          <w:p w14:paraId="29397BA8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14:paraId="1D499AE6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14:paraId="2BC82C3E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14:paraId="39561353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54559" w:rsidRPr="00054559" w14:paraId="597A21B9" w14:textId="77777777" w:rsidTr="00CF012A">
        <w:trPr>
          <w:trHeight w:val="1200"/>
        </w:trPr>
        <w:tc>
          <w:tcPr>
            <w:tcW w:w="1156" w:type="dxa"/>
            <w:vMerge/>
            <w:hideMark/>
          </w:tcPr>
          <w:p w14:paraId="2E6AE459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41" w:type="dxa"/>
            <w:hideMark/>
          </w:tcPr>
          <w:p w14:paraId="55C6FEDA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>Convenio del fondo de solidaridad y redistribución del ingreso vigente con el (los)prestador(es) del servicio público de aseo.</w:t>
            </w:r>
          </w:p>
        </w:tc>
        <w:tc>
          <w:tcPr>
            <w:tcW w:w="5812" w:type="dxa"/>
            <w:hideMark/>
          </w:tcPr>
          <w:p w14:paraId="15C5CA5D" w14:textId="77777777" w:rsidR="00054559" w:rsidRDefault="00054559" w:rsidP="00CF012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BD3F37B" w14:textId="77777777" w:rsidR="00054559" w:rsidRDefault="00054559" w:rsidP="00CF012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E2BC6D6" w14:textId="5FF10183" w:rsidR="00054559" w:rsidRPr="00054559" w:rsidRDefault="00054559" w:rsidP="00CF01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>Sí</w:t>
            </w:r>
          </w:p>
        </w:tc>
        <w:tc>
          <w:tcPr>
            <w:tcW w:w="1134" w:type="dxa"/>
            <w:vMerge/>
            <w:hideMark/>
          </w:tcPr>
          <w:p w14:paraId="0077F130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14:paraId="146C7211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14:paraId="1F60AF6D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14:paraId="5B369EE2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54559" w:rsidRPr="00054559" w14:paraId="3DAF6F52" w14:textId="77777777" w:rsidTr="00CF012A">
        <w:trPr>
          <w:trHeight w:val="1200"/>
        </w:trPr>
        <w:tc>
          <w:tcPr>
            <w:tcW w:w="1156" w:type="dxa"/>
            <w:vMerge/>
            <w:hideMark/>
          </w:tcPr>
          <w:p w14:paraId="3D6CA1A8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41" w:type="dxa"/>
            <w:hideMark/>
          </w:tcPr>
          <w:p w14:paraId="0B826FA5" w14:textId="05A4D4EB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 xml:space="preserve">Convenio del </w:t>
            </w:r>
            <w:r w:rsidR="00370DB1" w:rsidRPr="00054559">
              <w:rPr>
                <w:rFonts w:cstheme="minorHAnsi"/>
                <w:sz w:val="16"/>
                <w:szCs w:val="16"/>
              </w:rPr>
              <w:t>fondo de</w:t>
            </w:r>
            <w:r w:rsidRPr="00054559">
              <w:rPr>
                <w:rFonts w:cstheme="minorHAnsi"/>
                <w:sz w:val="16"/>
                <w:szCs w:val="16"/>
              </w:rPr>
              <w:t xml:space="preserve"> solidaridad y redistribución del ingreso vigente con el (los)prestador(es) del servicio público de aseo.</w:t>
            </w:r>
          </w:p>
        </w:tc>
        <w:tc>
          <w:tcPr>
            <w:tcW w:w="5812" w:type="dxa"/>
            <w:noWrap/>
            <w:hideMark/>
          </w:tcPr>
          <w:p w14:paraId="575003C5" w14:textId="77777777" w:rsidR="00054559" w:rsidRDefault="00054559" w:rsidP="00CF012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1EBF6B6" w14:textId="77777777" w:rsidR="00054559" w:rsidRDefault="00054559" w:rsidP="00CF012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601B69A" w14:textId="33AD7EF3" w:rsidR="00054559" w:rsidRPr="00054559" w:rsidRDefault="00054559" w:rsidP="00CF01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559"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1134" w:type="dxa"/>
            <w:vMerge/>
            <w:hideMark/>
          </w:tcPr>
          <w:p w14:paraId="2AC70B7C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14:paraId="31107036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14:paraId="5EAD8B20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14:paraId="42BF3DB7" w14:textId="77777777" w:rsidR="00054559" w:rsidRPr="00054559" w:rsidRDefault="00054559" w:rsidP="00CF012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10CEE4A9" w14:textId="6C26E369" w:rsidR="00E30BBA" w:rsidRDefault="00E30BBA" w:rsidP="007F03EC">
      <w:pPr>
        <w:jc w:val="both"/>
      </w:pPr>
    </w:p>
    <w:p w14:paraId="2AEF1FF1" w14:textId="640939EA" w:rsidR="00E30BBA" w:rsidRPr="00CF012A" w:rsidRDefault="00CF012A" w:rsidP="00CF012A">
      <w:pPr>
        <w:jc w:val="center"/>
        <w:rPr>
          <w:i/>
        </w:rPr>
      </w:pPr>
      <w:r>
        <w:rPr>
          <w:i/>
        </w:rPr>
        <w:t>Tabla Priorización de objetivos y metas programa Institucional del servicio público de aseo</w:t>
      </w:r>
      <w:bookmarkStart w:id="0" w:name="_GoBack"/>
      <w:bookmarkEnd w:id="0"/>
    </w:p>
    <w:p w14:paraId="3C313CB1" w14:textId="65985FE3" w:rsidR="00B506CD" w:rsidRDefault="00B506CD" w:rsidP="007F03EC">
      <w:pPr>
        <w:jc w:val="both"/>
      </w:pPr>
    </w:p>
    <w:p w14:paraId="3D642138" w14:textId="77777777" w:rsidR="00C65B7D" w:rsidRDefault="00C65B7D" w:rsidP="007F03EC">
      <w:pPr>
        <w:jc w:val="both"/>
      </w:pPr>
    </w:p>
    <w:sectPr w:rsidR="00C65B7D" w:rsidSect="00AC5A72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59"/>
    <w:rsid w:val="00054559"/>
    <w:rsid w:val="001454BD"/>
    <w:rsid w:val="00234DB7"/>
    <w:rsid w:val="00301C13"/>
    <w:rsid w:val="003208EA"/>
    <w:rsid w:val="003217BD"/>
    <w:rsid w:val="00325128"/>
    <w:rsid w:val="00350104"/>
    <w:rsid w:val="00370DB1"/>
    <w:rsid w:val="003D222D"/>
    <w:rsid w:val="00407326"/>
    <w:rsid w:val="004F6193"/>
    <w:rsid w:val="00535537"/>
    <w:rsid w:val="00606DC6"/>
    <w:rsid w:val="00797FAF"/>
    <w:rsid w:val="007F03EC"/>
    <w:rsid w:val="0089065B"/>
    <w:rsid w:val="008A6688"/>
    <w:rsid w:val="008D3CE3"/>
    <w:rsid w:val="00A84808"/>
    <w:rsid w:val="00AA65CE"/>
    <w:rsid w:val="00AC5A72"/>
    <w:rsid w:val="00B506CD"/>
    <w:rsid w:val="00C65B7D"/>
    <w:rsid w:val="00CF012A"/>
    <w:rsid w:val="00CF4B00"/>
    <w:rsid w:val="00E30BBA"/>
    <w:rsid w:val="00E758CB"/>
    <w:rsid w:val="00E81040"/>
    <w:rsid w:val="00EA306F"/>
    <w:rsid w:val="00EB6BF2"/>
    <w:rsid w:val="00F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1F3F"/>
  <w15:chartTrackingRefBased/>
  <w15:docId w15:val="{A1A4C6B3-ABDD-4737-AA39-35725AC9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75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BA5EE6075647B83267605D9CEBA2" ma:contentTypeVersion="11" ma:contentTypeDescription="Create a new document." ma:contentTypeScope="" ma:versionID="d418f7b1df5e8868f036ec7343fd94b4">
  <xsd:schema xmlns:xsd="http://www.w3.org/2001/XMLSchema" xmlns:xs="http://www.w3.org/2001/XMLSchema" xmlns:p="http://schemas.microsoft.com/office/2006/metadata/properties" xmlns:ns2="00de6283-117f-4f20-ab61-3a5e75dfe264" xmlns:ns3="b28941c1-5078-4b68-9bcc-bfced5fcc882" targetNamespace="http://schemas.microsoft.com/office/2006/metadata/properties" ma:root="true" ma:fieldsID="b4cfa13921c470a926686658a0f6670b" ns2:_="" ns3:_="">
    <xsd:import namespace="00de6283-117f-4f20-ab61-3a5e75dfe264"/>
    <xsd:import namespace="b28941c1-5078-4b68-9bcc-bfced5fcc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e6283-117f-4f20-ab61-3a5e75dfe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41c1-5078-4b68-9bcc-bfced5fc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289A45-C62C-4B5D-9874-BE0D84F51A23}"/>
</file>

<file path=customXml/itemProps2.xml><?xml version="1.0" encoding="utf-8"?>
<ds:datastoreItem xmlns:ds="http://schemas.openxmlformats.org/officeDocument/2006/customXml" ds:itemID="{F94A1E84-9054-4D41-86A9-C3E9CB213740}"/>
</file>

<file path=customXml/itemProps3.xml><?xml version="1.0" encoding="utf-8"?>
<ds:datastoreItem xmlns:ds="http://schemas.openxmlformats.org/officeDocument/2006/customXml" ds:itemID="{32FD54AB-2AC6-4E81-8F24-A6091E71A5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Eliana Rodriguez Salamanca</dc:creator>
  <cp:keywords/>
  <dc:description/>
  <cp:lastModifiedBy>casa</cp:lastModifiedBy>
  <cp:revision>3</cp:revision>
  <dcterms:created xsi:type="dcterms:W3CDTF">2020-12-05T23:03:00Z</dcterms:created>
  <dcterms:modified xsi:type="dcterms:W3CDTF">2020-12-05T23:12:00Z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0x0101001883BA5EE6075647B83267605D9CEBA2</vt:lpwstr>
  </property>
</Properties>
</file>